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8A" w:rsidRPr="00BA0797" w:rsidRDefault="0006448A" w:rsidP="00BA07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0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повышения квалификации</w:t>
      </w:r>
      <w:r w:rsidRPr="00BA0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профессиональных бухгалтеров</w:t>
      </w:r>
    </w:p>
    <w:p w:rsidR="0006448A" w:rsidRPr="00BA0797" w:rsidRDefault="0006448A" w:rsidP="00BA0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1. </w:t>
      </w:r>
      <w:proofErr w:type="gramStart"/>
      <w:r w:rsidRPr="00BA079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Настоящие Правила повышения квалификации профессиональных бухгалтеров (далее – Правила) разработаны в соответствии с подпунктом 12-1) </w:t>
      </w:r>
      <w:hyperlink r:id="rId4" w:anchor="z87" w:tgtFrame="_blank" w:history="1">
        <w:r w:rsidRPr="00BA07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пункта 5</w:t>
        </w:r>
      </w:hyperlink>
      <w:r w:rsidRPr="00BA0797">
        <w:rPr>
          <w:rFonts w:ascii="Times New Roman" w:eastAsia="Times New Roman" w:hAnsi="Times New Roman" w:cs="Times New Roman"/>
          <w:color w:val="000000"/>
          <w:sz w:val="28"/>
          <w:szCs w:val="28"/>
        </w:rPr>
        <w:t> статьи 20 Закона Республики Казахстан от 28 февраля 2007 года "О бухгалтерском учете и финансовой отчетности" и определяют порядок повышения квалификации профессиональных бухгалтеров.</w:t>
      </w:r>
      <w:proofErr w:type="gramEnd"/>
    </w:p>
    <w:p w:rsidR="0006448A" w:rsidRPr="00BA0797" w:rsidRDefault="0006448A" w:rsidP="00BA0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79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Сноска. Пункт 1 в редакции приказа Министра финансов РК Министра финансов РК от 28.03.2018 </w:t>
      </w:r>
      <w:hyperlink r:id="rId5" w:anchor="z23" w:tgtFrame="_blank" w:history="1">
        <w:r w:rsidRPr="00BA07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№ 411</w:t>
        </w:r>
      </w:hyperlink>
      <w:r w:rsidRPr="00BA0797">
        <w:rPr>
          <w:rFonts w:ascii="Times New Roman" w:eastAsia="Times New Roman" w:hAnsi="Times New Roman" w:cs="Times New Roman"/>
          <w:color w:val="000000"/>
          <w:sz w:val="28"/>
          <w:szCs w:val="28"/>
        </w:rPr>
        <w:t> (вводится в действие по истечении двадцати одного календарного дня со дня его первого официального опубликования).</w:t>
      </w:r>
      <w:r w:rsidRPr="00BA07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6448A" w:rsidRPr="00BA0797" w:rsidRDefault="0006448A" w:rsidP="00BA0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2. Для повышения квалификации профессиональных бухгалтеров устанавливается трехлетний период, в течение которого необходимо набрать 120 часов обучения. Трехлетний период начинается с года, следующего за годом получения сертификата профессионального бухгалтера. </w:t>
      </w:r>
      <w:proofErr w:type="gramStart"/>
      <w:r w:rsidRPr="00BA0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трехлетний период не включается перерыв в стаже работы профессионального бухгалтера в бухгалтерской, экономической, финансовой, аудиторской, контрольно-ревизионной, учетно-аналитической сферах или в области научно-преподавательской деятельности по бухгалтерскому учету и аудиту в учебных заведениях высшего, </w:t>
      </w:r>
      <w:proofErr w:type="spellStart"/>
      <w:r w:rsidRPr="00BA0797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послесреднего</w:t>
      </w:r>
      <w:proofErr w:type="spellEnd"/>
      <w:r w:rsidRPr="00BA0797">
        <w:rPr>
          <w:rFonts w:ascii="Times New Roman" w:eastAsia="Times New Roman" w:hAnsi="Times New Roman" w:cs="Times New Roman"/>
          <w:color w:val="000000"/>
          <w:sz w:val="28"/>
          <w:szCs w:val="28"/>
        </w:rPr>
        <w:t>, технического и профессионального образования, а также отпуск без сохранения заработной платы по уходу за ребенком до достижения им трехлетнего возраста.</w:t>
      </w:r>
      <w:proofErr w:type="gramEnd"/>
    </w:p>
    <w:p w:rsidR="0006448A" w:rsidRPr="00BA0797" w:rsidRDefault="0006448A" w:rsidP="00BA0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79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Сноска. Пункт 2 в редакции приказа Министра финансов РК Министра финансов РК от 28.03.2018 </w:t>
      </w:r>
      <w:hyperlink r:id="rId6" w:anchor="z25" w:tgtFrame="_blank" w:history="1">
        <w:r w:rsidRPr="00BA07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№ 411</w:t>
        </w:r>
      </w:hyperlink>
      <w:r w:rsidRPr="00BA0797">
        <w:rPr>
          <w:rFonts w:ascii="Times New Roman" w:eastAsia="Times New Roman" w:hAnsi="Times New Roman" w:cs="Times New Roman"/>
          <w:color w:val="000000"/>
          <w:sz w:val="28"/>
          <w:szCs w:val="28"/>
        </w:rPr>
        <w:t> (вводится в действие по истечении двадцати одного календарного дня со дня его первого официального опубликования).</w:t>
      </w:r>
      <w:r w:rsidRPr="00BA07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6448A" w:rsidRPr="00BA0797" w:rsidRDefault="0006448A" w:rsidP="00BA0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79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3. Повышение квалификации профессиональных бухгалтеров осуществляется в целях развития и углубления профессиональных знаний и навыков, необходимых для выполнения ими своих функций в качестве профессионального бухгалтера.</w:t>
      </w:r>
    </w:p>
    <w:p w:rsidR="0006448A" w:rsidRPr="00BA0797" w:rsidRDefault="0006448A" w:rsidP="00BA0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79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4. Основными принципами повышения квалификации профессиональных бухгалтеров являются системность, непрерывность, преемственность обучения в сочетании с самообразованием. При этом</w:t>
      </w:r>
      <w:proofErr w:type="gramStart"/>
      <w:r w:rsidRPr="00BA079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BA0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системность – это усвоение знаний в определенном порядке, системе; непрерывность – это постоянное профессиональное развитие; преемственность - это взаимосвязь с прошедшим, настоящим и будущим в процессе обучения.</w:t>
      </w:r>
    </w:p>
    <w:p w:rsidR="0006448A" w:rsidRPr="00BA0797" w:rsidRDefault="0006448A" w:rsidP="00BA0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7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     5. Курсы повышения </w:t>
      </w:r>
      <w:proofErr w:type="gramStart"/>
      <w:r w:rsidRPr="00BA0797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квалификации</w:t>
      </w:r>
      <w:proofErr w:type="gramEnd"/>
      <w:r w:rsidRPr="00BA0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общем составляют 120 часов обучения, из которых не менее 60 обязательных часов обучения проходят в организациях, оказывающих услуги в соответствующей области профессионального развития, взаимодействующих с аккредитованной профессиональной организацией бухгалтеров (далее - профессиональная организация) и остальные дополнительные часы проходят в порядке, установленном </w:t>
      </w:r>
      <w:hyperlink r:id="rId7" w:anchor="z18" w:tgtFrame="_blank" w:history="1">
        <w:r w:rsidRPr="00BA07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пунктом 9</w:t>
        </w:r>
      </w:hyperlink>
      <w:r w:rsidRPr="00BA0797">
        <w:rPr>
          <w:rFonts w:ascii="Times New Roman" w:eastAsia="Times New Roman" w:hAnsi="Times New Roman" w:cs="Times New Roman"/>
          <w:color w:val="000000"/>
          <w:sz w:val="28"/>
          <w:szCs w:val="28"/>
        </w:rPr>
        <w:t> настоящих Правил.</w:t>
      </w:r>
    </w:p>
    <w:p w:rsidR="0006448A" w:rsidRPr="00BA0797" w:rsidRDefault="0006448A" w:rsidP="00BA0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79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6. Обязательные часы курса повышения квалификации включают в себя изучение теоретических и практических вопросов по международным и национальным стандартам финансовой отчетности, </w:t>
      </w:r>
      <w:hyperlink r:id="rId8" w:anchor="z24" w:tgtFrame="_blank" w:history="1">
        <w:r w:rsidRPr="00BA07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законодательства</w:t>
        </w:r>
      </w:hyperlink>
      <w:r w:rsidRPr="00BA0797">
        <w:rPr>
          <w:rFonts w:ascii="Times New Roman" w:eastAsia="Times New Roman" w:hAnsi="Times New Roman" w:cs="Times New Roman"/>
          <w:color w:val="000000"/>
          <w:sz w:val="28"/>
          <w:szCs w:val="28"/>
        </w:rPr>
        <w:t> Республики Казахстан о бухгалтерском учете и финансовой отчетности и других вопросов в области экономики, финансов, аудита, менеджмента, налогового, гражданского, банковского, страхового и пенсионного законодательства и информатизации учетных процессов.</w:t>
      </w:r>
    </w:p>
    <w:p w:rsidR="0006448A" w:rsidRPr="00BA0797" w:rsidRDefault="0006448A" w:rsidP="00BA0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7. В зачет по обязательным часам, пройденным профессиональными бухгалтерами в соответствующей области профессионального развития, </w:t>
      </w:r>
      <w:proofErr w:type="gramStart"/>
      <w:r w:rsidRPr="00BA079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принимаются сертификаты в области бухгалтерского учета и аудита перечень которых определяется</w:t>
      </w:r>
      <w:proofErr w:type="gramEnd"/>
      <w:r w:rsidRPr="00BA0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внутренними правилами профессиональной организации, опубликованными на </w:t>
      </w:r>
      <w:proofErr w:type="spellStart"/>
      <w:r w:rsidRPr="00BA0797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интернет-ресурсе</w:t>
      </w:r>
      <w:proofErr w:type="spellEnd"/>
      <w:r w:rsidRPr="00BA0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профессиональной организации.</w:t>
      </w:r>
    </w:p>
    <w:p w:rsidR="0006448A" w:rsidRPr="00BA0797" w:rsidRDefault="0006448A" w:rsidP="00BA0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79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8. Дополнительные часы курса повышения квалификации проводятся в целях развития профессиональных, интеллектуальных, специальных и функциональных, личностных, межличностных, коммуникативных, организационных и управленческих навыков, профессиональных ценностей, этики и отношений.</w:t>
      </w:r>
    </w:p>
    <w:p w:rsidR="0006448A" w:rsidRPr="00BA0797" w:rsidRDefault="0006448A" w:rsidP="00BA0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9. </w:t>
      </w:r>
      <w:proofErr w:type="gramStart"/>
      <w:r w:rsidRPr="00BA0797">
        <w:rPr>
          <w:rFonts w:ascii="Times New Roman" w:eastAsia="Times New Roman" w:hAnsi="Times New Roman" w:cs="Times New Roman"/>
          <w:color w:val="000000"/>
          <w:sz w:val="28"/>
          <w:szCs w:val="28"/>
        </w:rPr>
        <w:t>В зачет по дополнительным часам принимается прохождение курсов повышения квалификации в организациях, оказывающих услуги по повышению квалификации профессиональных бухгалтеров, а также следующая деятельность в профессиональной и других взаимосвязанных с ней сферах: защита и (или) написание или опубликование научных работ, статей, докладов, книг, участие и (или) выступление на конференциях, форумах, брифингах, тренингах, семинарах, курсах и других мероприятиях, участие и работа в</w:t>
      </w:r>
      <w:proofErr w:type="gramEnd"/>
      <w:r w:rsidRPr="00BA0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специальных рабочих группах, а также в сфере преподавательской и исследовательской деятельности.</w:t>
      </w:r>
    </w:p>
    <w:p w:rsidR="0006448A" w:rsidRPr="00BA0797" w:rsidRDefault="0006448A" w:rsidP="00BA0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10. Оценку и зачет дополнительных часов осуществляет профессиональная организация в соответствии с внутренними правилами, опубликованными на </w:t>
      </w:r>
      <w:proofErr w:type="spellStart"/>
      <w:r w:rsidRPr="00BA0797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интернет-ресурсе</w:t>
      </w:r>
      <w:proofErr w:type="spellEnd"/>
      <w:r w:rsidRPr="00BA0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профессиональной организации.</w:t>
      </w:r>
    </w:p>
    <w:p w:rsidR="0006448A" w:rsidRPr="00BA0797" w:rsidRDefault="0006448A" w:rsidP="00BA0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11. Профессиональная организация ведет реестр профессиональных бухгалтеров, прошедших повышение квалификации, проводит мониторинг по прохождению повышения квалификации профессиональными </w:t>
      </w:r>
      <w:r w:rsidRPr="00BA07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бухгалтерами и определяет потребность в профессиональном развитии, публикует списки своих членов на </w:t>
      </w:r>
      <w:proofErr w:type="spellStart"/>
      <w:r w:rsidRPr="00BA0797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интернет-ресурсе</w:t>
      </w:r>
      <w:proofErr w:type="spellEnd"/>
      <w:r w:rsidRPr="00BA0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организации, а также устанавливает требование постоянного повышения квалификации профессиональных бухгалтеров в качестве обязательного условия продолжения их членства.</w:t>
      </w:r>
    </w:p>
    <w:p w:rsidR="0006448A" w:rsidRPr="00BA0797" w:rsidRDefault="0006448A" w:rsidP="00BA0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79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12. Профессиональные бухгалтеры представляют в профессиональную организацию подтверждающие документы о прохождении курсов повышения квалификации не позднее 1 февраля года, следующего за годом прохождения курсов повышения квалификации.</w:t>
      </w:r>
    </w:p>
    <w:p w:rsidR="005F7C3A" w:rsidRPr="00BA0797" w:rsidRDefault="005F7C3A" w:rsidP="00BA0797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A0797">
        <w:rPr>
          <w:rFonts w:ascii="Times New Roman" w:hAnsi="Times New Roman" w:cs="Times New Roman"/>
          <w:color w:val="FF0000"/>
          <w:sz w:val="28"/>
          <w:szCs w:val="28"/>
        </w:rPr>
        <w:t xml:space="preserve">Примечание. Тематика семинаров определяется ежегодно Палатой </w:t>
      </w:r>
      <w:proofErr w:type="gramStart"/>
      <w:r w:rsidRPr="00BA0797">
        <w:rPr>
          <w:rFonts w:ascii="Times New Roman" w:hAnsi="Times New Roman" w:cs="Times New Roman"/>
          <w:color w:val="FF0000"/>
          <w:sz w:val="28"/>
          <w:szCs w:val="28"/>
        </w:rPr>
        <w:t>согласно требований</w:t>
      </w:r>
      <w:proofErr w:type="gramEnd"/>
      <w:r w:rsidRPr="00BA0797">
        <w:rPr>
          <w:rFonts w:ascii="Times New Roman" w:hAnsi="Times New Roman" w:cs="Times New Roman"/>
          <w:color w:val="FF0000"/>
          <w:sz w:val="28"/>
          <w:szCs w:val="28"/>
        </w:rPr>
        <w:t xml:space="preserve"> Приказа Министерства РК №290 от 25 </w:t>
      </w:r>
      <w:proofErr w:type="spellStart"/>
      <w:r w:rsidRPr="00BA0797">
        <w:rPr>
          <w:rFonts w:ascii="Times New Roman" w:hAnsi="Times New Roman" w:cs="Times New Roman"/>
          <w:color w:val="FF0000"/>
          <w:sz w:val="28"/>
          <w:szCs w:val="28"/>
        </w:rPr>
        <w:t>июн</w:t>
      </w:r>
      <w:proofErr w:type="spellEnd"/>
      <w:r w:rsidRPr="00BA0797">
        <w:rPr>
          <w:rFonts w:ascii="Times New Roman" w:hAnsi="Times New Roman" w:cs="Times New Roman"/>
          <w:color w:val="FF0000"/>
          <w:sz w:val="28"/>
          <w:szCs w:val="28"/>
        </w:rPr>
        <w:t xml:space="preserve"> 2014 года «Об утверждении Правил повышения квалификации профессиональных бухгалтеров», рынка профессиональной деятельности учетных работников, а также по запросам членов.</w:t>
      </w:r>
    </w:p>
    <w:p w:rsidR="008115AB" w:rsidRPr="00BA0797" w:rsidRDefault="008115AB" w:rsidP="00BA0797">
      <w:pPr>
        <w:rPr>
          <w:rFonts w:ascii="Times New Roman" w:hAnsi="Times New Roman" w:cs="Times New Roman"/>
          <w:sz w:val="28"/>
          <w:szCs w:val="28"/>
        </w:rPr>
      </w:pPr>
    </w:p>
    <w:sectPr w:rsidR="008115AB" w:rsidRPr="00BA0797" w:rsidSect="00702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448A"/>
    <w:rsid w:val="0006448A"/>
    <w:rsid w:val="004C59DD"/>
    <w:rsid w:val="005F7C3A"/>
    <w:rsid w:val="007020AE"/>
    <w:rsid w:val="008115AB"/>
    <w:rsid w:val="00BA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AE"/>
  </w:style>
  <w:style w:type="paragraph" w:styleId="3">
    <w:name w:val="heading 3"/>
    <w:basedOn w:val="a"/>
    <w:link w:val="30"/>
    <w:uiPriority w:val="9"/>
    <w:qFormat/>
    <w:rsid w:val="000644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448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6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6448A"/>
    <w:rPr>
      <w:color w:val="0000FF"/>
      <w:u w:val="single"/>
    </w:rPr>
  </w:style>
  <w:style w:type="character" w:customStyle="1" w:styleId="note">
    <w:name w:val="note"/>
    <w:basedOn w:val="a0"/>
    <w:rsid w:val="000644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grinews.kz/zakon/docs?ngr=Z070000234_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ngrinews.kz/zakon/docs?ngr=V14000096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ngrinews.kz/zakon/docs?ngr=V1800016751" TargetMode="External"/><Relationship Id="rId5" Type="http://schemas.openxmlformats.org/officeDocument/2006/relationships/hyperlink" Target="https://tengrinews.kz/zakon/docs?ngr=V180001675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engrinews.kz/zakon/docs?ngr=Z070000234_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887</Words>
  <Characters>5058</Characters>
  <Application>Microsoft Office Word</Application>
  <DocSecurity>0</DocSecurity>
  <Lines>42</Lines>
  <Paragraphs>11</Paragraphs>
  <ScaleCrop>false</ScaleCrop>
  <Company/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2018-08-22T08:51:00Z</cp:lastPrinted>
  <dcterms:created xsi:type="dcterms:W3CDTF">2018-08-15T12:06:00Z</dcterms:created>
  <dcterms:modified xsi:type="dcterms:W3CDTF">2018-08-22T08:51:00Z</dcterms:modified>
</cp:coreProperties>
</file>